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9167AF" w:rsidRDefault="009167AF" w:rsidP="008A282E">
      <w:pPr>
        <w:spacing w:line="480" w:lineRule="auto"/>
        <w:jc w:val="center"/>
      </w:pPr>
      <w:r>
        <w:t>Part A and Part B Questions</w:t>
      </w:r>
    </w:p>
    <w:p w:rsidR="009167AF" w:rsidRDefault="009167AF" w:rsidP="008A282E">
      <w:pPr>
        <w:spacing w:line="480" w:lineRule="auto"/>
        <w:jc w:val="center"/>
      </w:pPr>
      <w:r>
        <w:t>Name</w:t>
      </w:r>
    </w:p>
    <w:p w:rsidR="009167AF" w:rsidRDefault="009167AF" w:rsidP="008A282E">
      <w:pPr>
        <w:spacing w:line="480" w:lineRule="auto"/>
        <w:jc w:val="center"/>
      </w:pPr>
      <w:r>
        <w:t>Institution</w:t>
      </w:r>
    </w:p>
    <w:p w:rsidR="009167AF" w:rsidRDefault="009167AF" w:rsidP="008A282E">
      <w:pPr>
        <w:spacing w:line="480" w:lineRule="auto"/>
        <w:jc w:val="center"/>
      </w:pPr>
      <w:r>
        <w:t>Date</w:t>
      </w: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9167AF" w:rsidRPr="009167AF" w:rsidRDefault="009167AF" w:rsidP="008A282E">
      <w:pPr>
        <w:spacing w:line="480" w:lineRule="auto"/>
        <w:jc w:val="center"/>
      </w:pPr>
      <w:r>
        <w:lastRenderedPageBreak/>
        <w:t>Part A and Part B Questions</w:t>
      </w:r>
    </w:p>
    <w:p w:rsidR="009167AF" w:rsidRPr="009167AF" w:rsidRDefault="009167AF" w:rsidP="008A282E">
      <w:pPr>
        <w:spacing w:line="480" w:lineRule="auto"/>
        <w:jc w:val="center"/>
        <w:rPr>
          <w:b/>
        </w:rPr>
      </w:pPr>
      <w:r w:rsidRPr="009167AF">
        <w:rPr>
          <w:b/>
        </w:rPr>
        <w:t>Part A</w:t>
      </w:r>
    </w:p>
    <w:p w:rsidR="0099154B" w:rsidRDefault="0099154B" w:rsidP="0099154B">
      <w:pPr>
        <w:spacing w:line="480" w:lineRule="auto"/>
        <w:ind w:firstLine="720"/>
      </w:pPr>
      <w:r w:rsidRPr="0099154B">
        <w:t>The following is an explanation of why the 2008 crisis of capitalism is a product of the underlying structures of capitalism and not an accident. In his video, Harvey asserts that surplus capital results in capital problems that eventually turn into economic problems, particularly if the issues arising are not solved by innovations (Harvey, 2019). During the period of neoliberal capitalism in the U.S, wide expansions in the economy were created; unfortunately, they were highly unsustainable. The industrial expansions intensified indebtedness of households. For instance, before the crisis in 2008, the percentage of household debt of U.S citizens rose from 59% in 1982 to 128% in 2007 (Harvey, 2019). The underlying capitalist system thus was seen to be deteriorating with time. Harvey argued that as labor became disempowered, low wages were inevitable; as a rule of thumb, impoverished employees cannot make a vibrant market; hence crisis is bound to happen (Harvey, 2019). Therefore, the crisis was not as a result of aberration or an accident; instead, the underlying system which resulted in the devaluation of labor and subsequently resulting in repressed wages is the best explanation of the 2008 crisis which eventually led to the great depression.</w:t>
      </w:r>
    </w:p>
    <w:p w:rsidR="00BB0A00" w:rsidRDefault="00BB0A00" w:rsidP="00BB0A00">
      <w:pPr>
        <w:spacing w:line="480" w:lineRule="auto"/>
        <w:ind w:firstLine="720"/>
        <w:jc w:val="center"/>
      </w:pPr>
      <w:r>
        <w:t>Reference.</w:t>
      </w:r>
    </w:p>
    <w:p w:rsidR="00BB0A00" w:rsidRDefault="00BB0A00" w:rsidP="00BB0A00">
      <w:pPr>
        <w:spacing w:line="480" w:lineRule="auto"/>
        <w:ind w:left="720" w:hanging="720"/>
      </w:pPr>
      <w:r>
        <w:rPr>
          <w:noProof/>
        </w:rPr>
        <w:t xml:space="preserve">Harvey, D. (2019). </w:t>
      </w:r>
      <w:r>
        <w:rPr>
          <w:i/>
          <w:iCs/>
          <w:noProof/>
        </w:rPr>
        <w:t>RSA ANIMATE: Crises of Capitalism</w:t>
      </w:r>
      <w:r>
        <w:rPr>
          <w:noProof/>
        </w:rPr>
        <w:t>. Retrieved September 17, 2019, from You Tube: https://youtu.be/qop2v_np2c0</w:t>
      </w:r>
    </w:p>
    <w:p w:rsidR="0099154B" w:rsidRDefault="0099154B" w:rsidP="008A282E">
      <w:pPr>
        <w:spacing w:line="480" w:lineRule="auto"/>
        <w:jc w:val="center"/>
        <w:rPr>
          <w:b/>
        </w:rPr>
      </w:pPr>
    </w:p>
    <w:p w:rsidR="0099154B" w:rsidRDefault="0099154B" w:rsidP="008A282E">
      <w:pPr>
        <w:spacing w:line="480" w:lineRule="auto"/>
        <w:jc w:val="center"/>
        <w:rPr>
          <w:b/>
        </w:rPr>
      </w:pPr>
    </w:p>
    <w:p w:rsidR="009167AF" w:rsidRPr="009167AF" w:rsidRDefault="009167AF" w:rsidP="008A282E">
      <w:pPr>
        <w:spacing w:line="480" w:lineRule="auto"/>
        <w:jc w:val="center"/>
        <w:rPr>
          <w:b/>
        </w:rPr>
      </w:pPr>
      <w:r w:rsidRPr="009167AF">
        <w:rPr>
          <w:b/>
        </w:rPr>
        <w:lastRenderedPageBreak/>
        <w:t>Part B: 1</w:t>
      </w:r>
    </w:p>
    <w:p w:rsidR="0099154B" w:rsidRPr="0099154B" w:rsidRDefault="0099154B" w:rsidP="0099154B">
      <w:pPr>
        <w:spacing w:line="480" w:lineRule="auto"/>
        <w:ind w:firstLine="720"/>
      </w:pPr>
      <w:r w:rsidRPr="0099154B">
        <w:t>The tragedy of the commons provides a vital model to help people understand the problems of environmental sustainability. As Hardin asserts, the tragedy of the commons is a condition in a shared-resource structure where people act independently to achieve their self-interests, often, against the common good of the society, by depleting the resources in the environment through their different uses. It is noteworthy that according to Hardin, commons implies a natural resource not owned by a group or a single entity, thus availing the resource for public utilization (Glass, 2011). Commons include the atmosphere, pasture land, oceans, and wildlife. People take advantage of the commons without considering the reality that overusing of the resources will cause vexing effects to the collective population, including themselves. For instance, Hardin provided an example of how people exploit the ecosystem by expounding how herdsmen use the pastureland (commons) (Naiman, 2012). According to him, herdsmen fail to consider the adverse effects caused by either overgrazing or adding many cattle to the grazing land. The net impact of overgrazing is degraded land exposed to erosion; as a result impacting other herdsmen or the community in general in the long run.</w:t>
      </w:r>
    </w:p>
    <w:p w:rsidR="0099154B" w:rsidRDefault="0099154B" w:rsidP="0099154B">
      <w:pPr>
        <w:spacing w:line="480" w:lineRule="auto"/>
        <w:ind w:firstLine="720"/>
        <w:rPr>
          <w:b/>
        </w:rPr>
      </w:pPr>
      <w:r w:rsidRPr="0099154B">
        <w:t xml:space="preserve">Moreover, according to Hardin, the more the herdsmen in the commons consider their self-interest, in particular, profits and herd, the more the pasture land is depleted and the more the people using the pasture or surrounding community suffers. Hardin underpinned all this in a quote, "freedom in a commons brings ruin to all." Another example cited by Hardin was the problem of deforestation. Cutting trees for timber or lumber or clearing them to create land for other crops or grazing might be beneficial to individual organizations or people; however, the cost of losing trees in a rainforest is usually shared by the entire population. The issue of deforestation is similar to air pollution. For instance, if a manufacturing organization releases </w:t>
      </w:r>
      <w:r w:rsidRPr="0099154B">
        <w:lastRenderedPageBreak/>
        <w:t>harmful gasses, or an individual driving a car releases gasses and smoke in the air, the pollution will be dangerous to the entire population since the air is ‘common,' shared by all. This implies that the collective population must deal with the air pollution caused by single entities while accomplishing their interests (Naiman, 2012). The tragedy of the commons is, therefore, an economic theory that provides a crucial model of understanding the problems resulting from overexploitation of resources for individual gains without considering the interests of the society. Overexploitation provides profits to the individuals but poses problems to the society in the long run.</w:t>
      </w:r>
    </w:p>
    <w:p w:rsidR="009167AF" w:rsidRPr="009167AF" w:rsidRDefault="009167AF" w:rsidP="0099154B">
      <w:pPr>
        <w:spacing w:line="480" w:lineRule="auto"/>
        <w:jc w:val="center"/>
        <w:rPr>
          <w:b/>
        </w:rPr>
      </w:pPr>
      <w:r w:rsidRPr="009167AF">
        <w:rPr>
          <w:b/>
        </w:rPr>
        <w:t>Part B: 2</w:t>
      </w:r>
    </w:p>
    <w:p w:rsidR="0099154B" w:rsidRDefault="0099154B" w:rsidP="0099154B">
      <w:pPr>
        <w:spacing w:line="480" w:lineRule="auto"/>
        <w:ind w:firstLine="720"/>
      </w:pPr>
      <w:r w:rsidRPr="0099154B">
        <w:t xml:space="preserve">Consumerism is among global ideas with a profound impact on people's lives in modern society. This section illustrates how making it as a way of life will pose substantial problems in society. In its purest form, consumerism denotes to the overarching conception in the modern social order to generate happier and more successful people, and more products must be consumed in the market. Presently, consumerism manifests itself in people's lives mainly through advertising. As the economy expands and competition becomes more intense, commercial messages are bombarded in TVs, films, and magazine, often taking a toll on entertainment. While there is particularly nothing morally wrong with consumerism, selling and buying of products, extreme form of consumerism is quickly dominating the global markets and has a myriad of potentially detrimental characteristics (Naiman, Chapter 4: Society and Modern life, 2012). First, consumerism is highly manipulative. Usually, in a consumerism world, people are manipulated to adopt a particular idea of how they should live instead of choosing their paths of lives; this is centrally to Mark Kingwell audio where he elaborates human wellbeing as a state of content by choosing what he/she values (CBC, 1999). </w:t>
      </w:r>
    </w:p>
    <w:p w:rsidR="0099154B" w:rsidRDefault="0099154B" w:rsidP="0099154B">
      <w:pPr>
        <w:spacing w:line="480" w:lineRule="auto"/>
        <w:ind w:firstLine="720"/>
      </w:pPr>
      <w:r w:rsidRPr="0099154B">
        <w:lastRenderedPageBreak/>
        <w:t>Generally, people might think of advertising as a way of promoting brand awareness. Of course, it is, but to a larger extent, the promotion of products goes way beyond creating awareness of brands and tends to manipulate people to make certain decisions. Second, consumerism is highly intrusive. Product placement, advertising, and selling are basically disturbing impositions on individuals' space and peace. Usually, in the modern day, advertising is done everywhere in places like sports stadiums, films, and social institutions as a result of spoiling pleasant views and good experiences. Third, extreme consumerism fails to meet all needs. For some people, they are very positive with consumerism and believe it is completely meeting their demands of life; in reality, it does not meet all the needs; instead, it creates impossible desires (Naiman, Chapter 4: Society and Modern life, 2012). Bentham's The Carrot and the Stick approach perfectly expounds how consumerism provides fails to provide new products and instead create new products that people use. What consumerism does is make people chase the carrot on the stick, and while people might finally feel they have reached the carrot (product), they have reached a new carrot (substitute product). Finally, consumerism is highly unsustainable. The world is completely expanding in terms of population. The resources are limited to consumerism implies exploiting most resources, thus stretching the planet beyond its limits. Consumerism leads to increased consumption levels which pose threats to global resources. Therefore, consumerism cannot be made a way of life; in fact, the opposite of consumerism, reduction of consumption level, is what is urgently required</w:t>
      </w:r>
    </w:p>
    <w:p w:rsidR="0099154B" w:rsidRDefault="0099154B" w:rsidP="008A282E">
      <w:pPr>
        <w:spacing w:line="480" w:lineRule="auto"/>
        <w:jc w:val="center"/>
      </w:pPr>
    </w:p>
    <w:p w:rsidR="0099154B" w:rsidRDefault="0099154B" w:rsidP="008A282E">
      <w:pPr>
        <w:spacing w:line="480" w:lineRule="auto"/>
        <w:jc w:val="center"/>
      </w:pPr>
    </w:p>
    <w:p w:rsidR="0099154B" w:rsidRDefault="0099154B" w:rsidP="008A282E">
      <w:pPr>
        <w:spacing w:line="480" w:lineRule="auto"/>
        <w:jc w:val="center"/>
      </w:pPr>
    </w:p>
    <w:p w:rsidR="00B87170" w:rsidRDefault="00B87170" w:rsidP="008A282E">
      <w:pPr>
        <w:spacing w:line="480" w:lineRule="auto"/>
        <w:jc w:val="center"/>
      </w:pPr>
      <w:r>
        <w:lastRenderedPageBreak/>
        <w:t>References</w:t>
      </w:r>
    </w:p>
    <w:p w:rsidR="00B87170" w:rsidRDefault="004A3446" w:rsidP="008A282E">
      <w:pPr>
        <w:pStyle w:val="Bibliography"/>
        <w:spacing w:line="480" w:lineRule="auto"/>
        <w:ind w:left="720" w:hanging="720"/>
        <w:rPr>
          <w:noProof/>
        </w:rPr>
      </w:pPr>
      <w:r>
        <w:fldChar w:fldCharType="begin"/>
      </w:r>
      <w:r w:rsidR="00B87170">
        <w:instrText xml:space="preserve"> BIBLIOGRAPHY  \l 1033 </w:instrText>
      </w:r>
      <w:r>
        <w:fldChar w:fldCharType="separate"/>
      </w:r>
      <w:r w:rsidR="00B87170">
        <w:rPr>
          <w:noProof/>
        </w:rPr>
        <w:t xml:space="preserve">CBC. (1999). </w:t>
      </w:r>
      <w:r w:rsidR="00B87170">
        <w:rPr>
          <w:i/>
          <w:iCs/>
          <w:noProof/>
        </w:rPr>
        <w:t>CBC Ideas "Drowning in Stuff: Part 1"</w:t>
      </w:r>
      <w:r w:rsidR="00B87170">
        <w:rPr>
          <w:noProof/>
        </w:rPr>
        <w:t>. Retrieved September 17, 2019, from CBC: https://barabus.tru.ca/soci1211/soci1211_mark_kingwell.html</w:t>
      </w:r>
    </w:p>
    <w:p w:rsidR="00B87170" w:rsidRDefault="00B87170" w:rsidP="008A282E">
      <w:pPr>
        <w:pStyle w:val="Bibliography"/>
        <w:spacing w:line="480" w:lineRule="auto"/>
        <w:ind w:left="720" w:hanging="720"/>
        <w:rPr>
          <w:noProof/>
        </w:rPr>
      </w:pPr>
      <w:r>
        <w:rPr>
          <w:noProof/>
        </w:rPr>
        <w:t xml:space="preserve">Glass, G. (2011, July 14). </w:t>
      </w:r>
      <w:r>
        <w:rPr>
          <w:i/>
          <w:iCs/>
          <w:noProof/>
        </w:rPr>
        <w:t xml:space="preserve">Geof - a whole minute: The Tragedy of the Commons </w:t>
      </w:r>
      <w:r>
        <w:rPr>
          <w:noProof/>
        </w:rPr>
        <w:t>. Retrieved September 17, 2019, from Geof.net: http://www.net/blog/2011/07/14/the-tragedy-of-the-commons</w:t>
      </w:r>
    </w:p>
    <w:p w:rsidR="00B87170" w:rsidRDefault="00B87170" w:rsidP="008A282E">
      <w:pPr>
        <w:pStyle w:val="Bibliography"/>
        <w:spacing w:line="480" w:lineRule="auto"/>
        <w:ind w:left="720" w:hanging="720"/>
        <w:rPr>
          <w:noProof/>
        </w:rPr>
      </w:pPr>
      <w:r>
        <w:rPr>
          <w:noProof/>
        </w:rPr>
        <w:t xml:space="preserve">Harvey, D. (2019). </w:t>
      </w:r>
      <w:r>
        <w:rPr>
          <w:i/>
          <w:iCs/>
          <w:noProof/>
        </w:rPr>
        <w:t>RSA ANIMATE: Crises of Capitalism</w:t>
      </w:r>
      <w:r>
        <w:rPr>
          <w:noProof/>
        </w:rPr>
        <w:t>. Retrieved September 17, 2019, from You Tube: https://youtu.be/qop2v_np2c0</w:t>
      </w:r>
    </w:p>
    <w:p w:rsidR="00B87170" w:rsidRDefault="00B87170" w:rsidP="008A282E">
      <w:pPr>
        <w:pStyle w:val="Bibliography"/>
        <w:spacing w:line="480" w:lineRule="auto"/>
        <w:ind w:left="720" w:hanging="720"/>
        <w:rPr>
          <w:noProof/>
        </w:rPr>
      </w:pPr>
      <w:r>
        <w:rPr>
          <w:noProof/>
        </w:rPr>
        <w:t xml:space="preserve">J., N. (2012). Chapter 4: Society and Modern life. In J. Naiman, </w:t>
      </w:r>
      <w:r>
        <w:rPr>
          <w:i/>
          <w:iCs/>
          <w:noProof/>
        </w:rPr>
        <w:t>Living in Capitalist Societies</w:t>
      </w:r>
      <w:r>
        <w:rPr>
          <w:noProof/>
        </w:rPr>
        <w:t xml:space="preserve"> (pp. 131-138). Halifax: Fernwood Publishing.</w:t>
      </w:r>
    </w:p>
    <w:p w:rsidR="00B87170" w:rsidRDefault="00B87170" w:rsidP="008A282E">
      <w:pPr>
        <w:pStyle w:val="Bibliography"/>
        <w:spacing w:line="480" w:lineRule="auto"/>
        <w:ind w:left="720" w:hanging="720"/>
        <w:rPr>
          <w:noProof/>
        </w:rPr>
      </w:pPr>
      <w:r>
        <w:rPr>
          <w:noProof/>
        </w:rPr>
        <w:t xml:space="preserve">Naiman, J. (2012). Chapter 20: Population Urbanization and the Environment. In J. Naiman, </w:t>
      </w:r>
      <w:r>
        <w:rPr>
          <w:i/>
          <w:iCs/>
          <w:noProof/>
        </w:rPr>
        <w:t>How Societies work (5th ed.)</w:t>
      </w:r>
      <w:r>
        <w:rPr>
          <w:noProof/>
        </w:rPr>
        <w:t xml:space="preserve"> (pp. 450-507). Halifax: Fernwood Publishing.</w:t>
      </w:r>
    </w:p>
    <w:p w:rsidR="00B87170" w:rsidRDefault="004A3446" w:rsidP="008A282E">
      <w:pPr>
        <w:spacing w:line="480" w:lineRule="auto"/>
        <w:ind w:left="720" w:hanging="720"/>
      </w:pPr>
      <w:r>
        <w:fldChar w:fldCharType="end"/>
      </w:r>
    </w:p>
    <w:p w:rsidR="00AD3A0F" w:rsidRDefault="00AD3A0F"/>
    <w:sectPr w:rsidR="00AD3A0F" w:rsidSect="009167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E7B" w:rsidRDefault="00995E7B" w:rsidP="009167AF">
      <w:pPr>
        <w:spacing w:after="0" w:line="240" w:lineRule="auto"/>
      </w:pPr>
      <w:r>
        <w:separator/>
      </w:r>
    </w:p>
  </w:endnote>
  <w:endnote w:type="continuationSeparator" w:id="1">
    <w:p w:rsidR="00995E7B" w:rsidRDefault="00995E7B" w:rsidP="00916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E7B" w:rsidRDefault="00995E7B" w:rsidP="009167AF">
      <w:pPr>
        <w:spacing w:after="0" w:line="240" w:lineRule="auto"/>
      </w:pPr>
      <w:r>
        <w:separator/>
      </w:r>
    </w:p>
  </w:footnote>
  <w:footnote w:type="continuationSeparator" w:id="1">
    <w:p w:rsidR="00995E7B" w:rsidRDefault="00995E7B" w:rsidP="00916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F" w:rsidRDefault="009167AF">
    <w:pPr>
      <w:pStyle w:val="Header"/>
      <w:jc w:val="right"/>
    </w:pPr>
    <w:r>
      <w:t xml:space="preserve">PART A AND PART B QUESTIONS                                                                                            </w:t>
    </w:r>
    <w:sdt>
      <w:sdtPr>
        <w:id w:val="43565355"/>
        <w:docPartObj>
          <w:docPartGallery w:val="Page Numbers (Top of Page)"/>
          <w:docPartUnique/>
        </w:docPartObj>
      </w:sdtPr>
      <w:sdtContent>
        <w:fldSimple w:instr=" PAGE   \* MERGEFORMAT ">
          <w:r w:rsidR="0099154B">
            <w:rPr>
              <w:noProof/>
            </w:rPr>
            <w:t>3</w:t>
          </w:r>
        </w:fldSimple>
      </w:sdtContent>
    </w:sdt>
  </w:p>
  <w:p w:rsidR="009167AF" w:rsidRDefault="009167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F" w:rsidRDefault="009167AF">
    <w:pPr>
      <w:pStyle w:val="Header"/>
      <w:jc w:val="right"/>
    </w:pPr>
    <w:r>
      <w:t xml:space="preserve">Running head: PART A AND PART B QUESTIONS                                                                   </w:t>
    </w:r>
    <w:sdt>
      <w:sdtPr>
        <w:id w:val="43565244"/>
        <w:docPartObj>
          <w:docPartGallery w:val="Page Numbers (Top of Page)"/>
          <w:docPartUnique/>
        </w:docPartObj>
      </w:sdtPr>
      <w:sdtContent>
        <w:fldSimple w:instr=" PAGE   \* MERGEFORMAT ">
          <w:r w:rsidR="0099154B">
            <w:rPr>
              <w:noProof/>
            </w:rPr>
            <w:t>1</w:t>
          </w:r>
        </w:fldSimple>
      </w:sdtContent>
    </w:sdt>
  </w:p>
  <w:p w:rsidR="009167AF" w:rsidRDefault="009167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32133"/>
    <w:rsid w:val="00003940"/>
    <w:rsid w:val="00091270"/>
    <w:rsid w:val="00124156"/>
    <w:rsid w:val="002C7580"/>
    <w:rsid w:val="00372236"/>
    <w:rsid w:val="004A3446"/>
    <w:rsid w:val="00540B2B"/>
    <w:rsid w:val="00640C36"/>
    <w:rsid w:val="006A2067"/>
    <w:rsid w:val="007A6F8C"/>
    <w:rsid w:val="007F4EB6"/>
    <w:rsid w:val="008A282E"/>
    <w:rsid w:val="00915414"/>
    <w:rsid w:val="009167AF"/>
    <w:rsid w:val="009405D3"/>
    <w:rsid w:val="0099154B"/>
    <w:rsid w:val="00995E7B"/>
    <w:rsid w:val="00A32133"/>
    <w:rsid w:val="00AD3A0F"/>
    <w:rsid w:val="00AF4143"/>
    <w:rsid w:val="00B87170"/>
    <w:rsid w:val="00BB0A00"/>
    <w:rsid w:val="00CE4CB5"/>
    <w:rsid w:val="00CF5DAE"/>
    <w:rsid w:val="00EC27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C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87170"/>
  </w:style>
  <w:style w:type="paragraph" w:styleId="BalloonText">
    <w:name w:val="Balloon Text"/>
    <w:basedOn w:val="Normal"/>
    <w:link w:val="BalloonTextChar"/>
    <w:uiPriority w:val="99"/>
    <w:semiHidden/>
    <w:unhideWhenUsed/>
    <w:rsid w:val="00916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7AF"/>
    <w:rPr>
      <w:rFonts w:ascii="Tahoma" w:hAnsi="Tahoma" w:cs="Tahoma"/>
      <w:sz w:val="16"/>
      <w:szCs w:val="16"/>
    </w:rPr>
  </w:style>
  <w:style w:type="paragraph" w:styleId="Header">
    <w:name w:val="header"/>
    <w:basedOn w:val="Normal"/>
    <w:link w:val="HeaderChar"/>
    <w:uiPriority w:val="99"/>
    <w:unhideWhenUsed/>
    <w:rsid w:val="00916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7AF"/>
  </w:style>
  <w:style w:type="paragraph" w:styleId="Footer">
    <w:name w:val="footer"/>
    <w:basedOn w:val="Normal"/>
    <w:link w:val="FooterChar"/>
    <w:uiPriority w:val="99"/>
    <w:semiHidden/>
    <w:unhideWhenUsed/>
    <w:rsid w:val="00916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67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Har19</b:Tag>
    <b:SourceType>InternetSite</b:SourceType>
    <b:Guid>{8FCDD92C-66E6-46C5-9335-AF2E3C098C41}</b:Guid>
    <b:LCID>0</b:LCID>
    <b:Author>
      <b:Author>
        <b:NameList>
          <b:Person>
            <b:Last>Harvey</b:Last>
            <b:First>D.</b:First>
          </b:Person>
        </b:NameList>
      </b:Author>
    </b:Author>
    <b:Title>RSA ANIMATE: Crises of Capitalism</b:Title>
    <b:InternetSiteTitle>You Tube</b:InternetSiteTitle>
    <b:Year>2019</b:Year>
    <b:YearAccessed>2019</b:YearAccessed>
    <b:MonthAccessed>September</b:MonthAccessed>
    <b:DayAccessed>17</b:DayAccessed>
    <b:URL>https://youtu.be/qop2v_np2c0</b:URL>
    <b:RefOrder>1</b:RefOrder>
  </b:Source>
  <b:Source>
    <b:Tag>Gla11</b:Tag>
    <b:SourceType>InternetSite</b:SourceType>
    <b:Guid>{C1FD58BF-338A-4AC1-B12C-44E85625FF81}</b:Guid>
    <b:LCID>0</b:LCID>
    <b:Author>
      <b:Author>
        <b:NameList>
          <b:Person>
            <b:Last>Glass</b:Last>
            <b:First>G.</b:First>
          </b:Person>
        </b:NameList>
      </b:Author>
    </b:Author>
    <b:Title>Geof - a whole minute: The Tragedy of the Commons </b:Title>
    <b:InternetSiteTitle>Geof.net</b:InternetSiteTitle>
    <b:Year>2011</b:Year>
    <b:Month>July</b:Month>
    <b:Day>14</b:Day>
    <b:YearAccessed>2019</b:YearAccessed>
    <b:MonthAccessed>September</b:MonthAccessed>
    <b:DayAccessed>17</b:DayAccessed>
    <b:URL>http://www.net/blog/2011/07/14/the-tragedy-of-the-commons</b:URL>
    <b:RefOrder>2</b:RefOrder>
  </b:Source>
  <b:Source>
    <b:Tag>Nai12</b:Tag>
    <b:SourceType>BookSection</b:SourceType>
    <b:Guid>{6D307594-2DC9-4A07-915B-BE894E22FABA}</b:Guid>
    <b:LCID>0</b:LCID>
    <b:Author>
      <b:Author>
        <b:NameList>
          <b:Person>
            <b:Last>Naiman</b:Last>
            <b:First>J.</b:First>
          </b:Person>
        </b:NameList>
      </b:Author>
      <b:BookAuthor>
        <b:NameList>
          <b:Person>
            <b:Last>Naiman</b:Last>
            <b:First>J.</b:First>
          </b:Person>
        </b:NameList>
      </b:BookAuthor>
    </b:Author>
    <b:Title> Chapter 20: Population Urbanization and the Environment</b:Title>
    <b:Year>2012</b:Year>
    <b:City>Halifax</b:City>
    <b:Publisher>Fernwood Publishing</b:Publisher>
    <b:BookTitle>How Societies work (5th ed.)</b:BookTitle>
    <b:Pages>450-507</b:Pages>
    <b:RefOrder>3</b:RefOrder>
  </b:Source>
  <b:Source>
    <b:Tag>CBC99</b:Tag>
    <b:SourceType>InternetSite</b:SourceType>
    <b:Guid>{A77A0229-E66B-418B-A20C-C43809D98F29}</b:Guid>
    <b:LCID>0</b:LCID>
    <b:Author>
      <b:Author>
        <b:NameList>
          <b:Person>
            <b:Last>CBC</b:Last>
          </b:Person>
        </b:NameList>
      </b:Author>
    </b:Author>
    <b:Title>CBC Ideas "Drowning in Stuff: Part 1"</b:Title>
    <b:Year>1999</b:Year>
    <b:InternetSiteTitle>CBC</b:InternetSiteTitle>
    <b:YearAccessed>2019</b:YearAccessed>
    <b:MonthAccessed>September</b:MonthAccessed>
    <b:DayAccessed>17</b:DayAccessed>
    <b:URL>https://barabus.tru.ca/soci1211/soci1211_mark_kingwell.html</b:URL>
    <b:RefOrder>5</b:RefOrder>
  </b:Source>
  <b:Source>
    <b:Tag>Nai121</b:Tag>
    <b:SourceType>BookSection</b:SourceType>
    <b:Guid>{CA99BC8A-5D71-4676-9CE4-90B3D95711A9}</b:Guid>
    <b:LCID>0</b:LCID>
    <b:Author>
      <b:Author>
        <b:NameList>
          <b:Person>
            <b:Last>Naiman</b:Last>
            <b:First>J.</b:First>
          </b:Person>
        </b:NameList>
      </b:Author>
      <b:BookAuthor>
        <b:NameList>
          <b:Person>
            <b:Last>Naiman</b:Last>
            <b:First>J.</b:First>
          </b:Person>
        </b:NameList>
      </b:BookAuthor>
    </b:Author>
    <b:Title>Chapter 4: Society and Modern life</b:Title>
    <b:BookTitle>Living in Capitalist Societies</b:BookTitle>
    <b:Year>2012</b:Year>
    <b:Pages>131-138</b:Pages>
    <b:City>Halifax</b:City>
    <b:Publisher>Fernwood Publishing</b:Publisher>
    <b:RefOrder>4</b:RefOrder>
  </b:Source>
</b:Sources>
</file>

<file path=customXml/itemProps1.xml><?xml version="1.0" encoding="utf-8"?>
<ds:datastoreItem xmlns:ds="http://schemas.openxmlformats.org/officeDocument/2006/customXml" ds:itemID="{BE1AC2CB-CFAE-4165-8BA7-E3D676545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2019-09-17T04:43:00Z</dcterms:created>
  <dcterms:modified xsi:type="dcterms:W3CDTF">2019-09-17T04:43:00Z</dcterms:modified>
</cp:coreProperties>
</file>